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2312" w:type="dxa"/>
        <w:tblInd w:w="93" w:type="dxa"/>
        <w:tblLayout w:type="fixed"/>
        <w:tblLook w:val="04A0"/>
      </w:tblPr>
      <w:tblGrid>
        <w:gridCol w:w="540"/>
        <w:gridCol w:w="751"/>
        <w:gridCol w:w="992"/>
        <w:gridCol w:w="851"/>
        <w:gridCol w:w="4252"/>
        <w:gridCol w:w="2410"/>
        <w:gridCol w:w="5245"/>
        <w:gridCol w:w="2835"/>
        <w:gridCol w:w="3118"/>
        <w:gridCol w:w="1318"/>
      </w:tblGrid>
      <w:tr w:rsidR="004735E7" w:rsidRPr="008F2E4E">
        <w:trPr>
          <w:gridAfter w:val="1"/>
          <w:wAfter w:w="1318" w:type="dxa"/>
          <w:trHeight w:val="930"/>
        </w:trPr>
        <w:tc>
          <w:tcPr>
            <w:tcW w:w="20994" w:type="dxa"/>
            <w:gridSpan w:val="9"/>
            <w:tcBorders>
              <w:top w:val="nil"/>
              <w:left w:val="nil"/>
              <w:bottom w:val="single" w:sz="4" w:space="0" w:color="auto"/>
              <w:right w:val="nil"/>
            </w:tcBorders>
            <w:shd w:val="clear" w:color="auto" w:fill="auto"/>
            <w:vAlign w:val="center"/>
          </w:tcPr>
          <w:p w:rsidR="004735E7" w:rsidRPr="008F2E4E" w:rsidRDefault="008F2E4E" w:rsidP="00D87BAF">
            <w:pPr>
              <w:widowControl/>
              <w:jc w:val="center"/>
              <w:rPr>
                <w:rFonts w:ascii="方正小标宋简体" w:eastAsia="方正小标宋简体" w:hAnsi="黑体" w:cs="宋体"/>
                <w:bCs/>
                <w:kern w:val="0"/>
                <w:sz w:val="44"/>
                <w:szCs w:val="44"/>
              </w:rPr>
            </w:pPr>
            <w:r w:rsidRPr="008F2E4E">
              <w:rPr>
                <w:rFonts w:ascii="方正小标宋简体" w:eastAsia="方正小标宋简体" w:hAnsi="黑体" w:cs="宋体" w:hint="eastAsia"/>
                <w:bCs/>
                <w:kern w:val="0"/>
                <w:sz w:val="36"/>
                <w:szCs w:val="36"/>
              </w:rPr>
              <w:t>3</w:t>
            </w:r>
            <w:r w:rsidR="00D87BAF">
              <w:rPr>
                <w:rFonts w:ascii="方正小标宋简体" w:eastAsia="方正小标宋简体" w:hAnsi="黑体" w:cs="宋体" w:hint="eastAsia"/>
                <w:bCs/>
                <w:kern w:val="0"/>
                <w:sz w:val="36"/>
                <w:szCs w:val="36"/>
              </w:rPr>
              <w:t>2</w:t>
            </w:r>
            <w:r w:rsidRPr="008F2E4E">
              <w:rPr>
                <w:rFonts w:ascii="方正小标宋简体" w:eastAsia="方正小标宋简体" w:hAnsi="黑体" w:cs="宋体" w:hint="eastAsia"/>
                <w:bCs/>
                <w:kern w:val="0"/>
                <w:sz w:val="36"/>
                <w:szCs w:val="36"/>
              </w:rPr>
              <w:t>.</w:t>
            </w:r>
            <w:r w:rsidR="00496C88" w:rsidRPr="008F2E4E">
              <w:rPr>
                <w:rFonts w:ascii="方正小标宋简体" w:eastAsia="方正小标宋简体" w:hAnsi="黑体" w:cs="宋体" w:hint="eastAsia"/>
                <w:bCs/>
                <w:kern w:val="0"/>
                <w:sz w:val="36"/>
                <w:szCs w:val="36"/>
              </w:rPr>
              <w:t>防城港市机关事务管理局权责</w:t>
            </w:r>
            <w:bookmarkStart w:id="0" w:name="_GoBack"/>
            <w:bookmarkEnd w:id="0"/>
            <w:r w:rsidR="00496C88" w:rsidRPr="008F2E4E">
              <w:rPr>
                <w:rFonts w:ascii="方正小标宋简体" w:eastAsia="方正小标宋简体" w:hAnsi="黑体" w:cs="宋体" w:hint="eastAsia"/>
                <w:bCs/>
                <w:kern w:val="0"/>
                <w:sz w:val="36"/>
                <w:szCs w:val="36"/>
              </w:rPr>
              <w:t>清单事项梳理汇总表</w:t>
            </w:r>
            <w:r w:rsidR="00496C88" w:rsidRPr="008F2E4E">
              <w:rPr>
                <w:rFonts w:ascii="方正小标宋简体" w:eastAsia="方正小标宋简体" w:hAnsi="宋体" w:cs="宋体" w:hint="eastAsia"/>
                <w:bCs/>
                <w:kern w:val="0"/>
                <w:sz w:val="32"/>
                <w:szCs w:val="32"/>
              </w:rPr>
              <w:t xml:space="preserve">          </w:t>
            </w:r>
            <w:r w:rsidR="00D24C4D" w:rsidRPr="008F2E4E">
              <w:rPr>
                <w:rFonts w:ascii="方正小标宋简体" w:eastAsia="方正小标宋简体" w:hAnsi="宋体" w:cs="宋体" w:hint="eastAsia"/>
                <w:bCs/>
                <w:kern w:val="0"/>
                <w:sz w:val="32"/>
                <w:szCs w:val="32"/>
              </w:rPr>
              <w:t xml:space="preserve">                                                           </w:t>
            </w:r>
          </w:p>
        </w:tc>
      </w:tr>
      <w:tr w:rsidR="004735E7" w:rsidRPr="008F2E4E" w:rsidTr="008F2E4E">
        <w:trPr>
          <w:trHeight w:val="695"/>
        </w:trPr>
        <w:tc>
          <w:tcPr>
            <w:tcW w:w="540" w:type="dxa"/>
            <w:tcBorders>
              <w:top w:val="nil"/>
              <w:left w:val="single" w:sz="4" w:space="0" w:color="auto"/>
              <w:bottom w:val="single" w:sz="4" w:space="0" w:color="auto"/>
              <w:right w:val="single" w:sz="4" w:space="0" w:color="auto"/>
            </w:tcBorders>
            <w:shd w:val="clear" w:color="auto" w:fill="auto"/>
            <w:vAlign w:val="center"/>
          </w:tcPr>
          <w:p w:rsidR="004735E7" w:rsidRPr="008F2E4E" w:rsidRDefault="00496C88">
            <w:pPr>
              <w:widowControl/>
              <w:jc w:val="center"/>
              <w:rPr>
                <w:rFonts w:ascii="宋体" w:eastAsia="宋体" w:hAnsi="宋体" w:cs="宋体"/>
                <w:bCs/>
                <w:kern w:val="0"/>
                <w:szCs w:val="21"/>
              </w:rPr>
            </w:pPr>
            <w:r w:rsidRPr="008F2E4E">
              <w:rPr>
                <w:rFonts w:ascii="宋体" w:eastAsia="宋体" w:hAnsi="宋体" w:cs="宋体" w:hint="eastAsia"/>
                <w:bCs/>
                <w:kern w:val="0"/>
                <w:szCs w:val="21"/>
              </w:rPr>
              <w:t xml:space="preserve">序号　</w:t>
            </w:r>
          </w:p>
        </w:tc>
        <w:tc>
          <w:tcPr>
            <w:tcW w:w="751" w:type="dxa"/>
            <w:tcBorders>
              <w:top w:val="nil"/>
              <w:left w:val="nil"/>
              <w:bottom w:val="single" w:sz="4" w:space="0" w:color="auto"/>
              <w:right w:val="single" w:sz="4" w:space="0" w:color="auto"/>
            </w:tcBorders>
            <w:shd w:val="clear" w:color="auto" w:fill="auto"/>
            <w:vAlign w:val="center"/>
          </w:tcPr>
          <w:p w:rsidR="004735E7" w:rsidRPr="008F2E4E" w:rsidRDefault="00496C88">
            <w:pPr>
              <w:widowControl/>
              <w:jc w:val="center"/>
              <w:rPr>
                <w:rFonts w:ascii="宋体" w:eastAsia="宋体" w:hAnsi="宋体" w:cs="宋体"/>
                <w:bCs/>
                <w:kern w:val="0"/>
                <w:szCs w:val="21"/>
              </w:rPr>
            </w:pPr>
            <w:r w:rsidRPr="008F2E4E">
              <w:rPr>
                <w:rFonts w:ascii="宋体" w:eastAsia="宋体" w:hAnsi="宋体" w:cs="宋体" w:hint="eastAsia"/>
                <w:bCs/>
                <w:kern w:val="0"/>
                <w:szCs w:val="21"/>
              </w:rPr>
              <w:t>权力分类</w:t>
            </w:r>
          </w:p>
        </w:tc>
        <w:tc>
          <w:tcPr>
            <w:tcW w:w="992" w:type="dxa"/>
            <w:tcBorders>
              <w:top w:val="nil"/>
              <w:left w:val="nil"/>
              <w:bottom w:val="single" w:sz="4" w:space="0" w:color="auto"/>
              <w:right w:val="single" w:sz="4" w:space="0" w:color="auto"/>
            </w:tcBorders>
            <w:shd w:val="clear" w:color="auto" w:fill="auto"/>
            <w:vAlign w:val="center"/>
          </w:tcPr>
          <w:p w:rsidR="004735E7" w:rsidRPr="008F2E4E" w:rsidRDefault="00496C88">
            <w:pPr>
              <w:widowControl/>
              <w:jc w:val="center"/>
              <w:rPr>
                <w:rFonts w:ascii="宋体" w:eastAsia="宋体" w:hAnsi="宋体" w:cs="宋体"/>
                <w:bCs/>
                <w:kern w:val="0"/>
                <w:szCs w:val="21"/>
              </w:rPr>
            </w:pPr>
            <w:r w:rsidRPr="008F2E4E">
              <w:rPr>
                <w:rFonts w:ascii="宋体" w:eastAsia="宋体" w:hAnsi="宋体" w:cs="宋体" w:hint="eastAsia"/>
                <w:bCs/>
                <w:kern w:val="0"/>
                <w:szCs w:val="21"/>
              </w:rPr>
              <w:t>项目</w:t>
            </w:r>
          </w:p>
          <w:p w:rsidR="004735E7" w:rsidRPr="008F2E4E" w:rsidRDefault="00496C88">
            <w:pPr>
              <w:widowControl/>
              <w:jc w:val="center"/>
              <w:rPr>
                <w:rFonts w:ascii="宋体" w:eastAsia="宋体" w:hAnsi="宋体" w:cs="宋体"/>
                <w:bCs/>
                <w:kern w:val="0"/>
                <w:szCs w:val="21"/>
              </w:rPr>
            </w:pPr>
            <w:r w:rsidRPr="008F2E4E">
              <w:rPr>
                <w:rFonts w:ascii="宋体" w:eastAsia="宋体" w:hAnsi="宋体" w:cs="宋体" w:hint="eastAsia"/>
                <w:bCs/>
                <w:kern w:val="0"/>
                <w:szCs w:val="21"/>
              </w:rPr>
              <w:t>名称</w:t>
            </w:r>
          </w:p>
        </w:tc>
        <w:tc>
          <w:tcPr>
            <w:tcW w:w="851" w:type="dxa"/>
            <w:tcBorders>
              <w:top w:val="nil"/>
              <w:left w:val="nil"/>
              <w:bottom w:val="single" w:sz="4" w:space="0" w:color="auto"/>
              <w:right w:val="single" w:sz="4" w:space="0" w:color="auto"/>
            </w:tcBorders>
            <w:shd w:val="clear" w:color="auto" w:fill="auto"/>
            <w:vAlign w:val="center"/>
          </w:tcPr>
          <w:p w:rsidR="004735E7" w:rsidRPr="008F2E4E" w:rsidRDefault="00496C88">
            <w:pPr>
              <w:widowControl/>
              <w:jc w:val="center"/>
              <w:rPr>
                <w:rFonts w:ascii="宋体" w:eastAsia="宋体" w:hAnsi="宋体" w:cs="宋体"/>
                <w:bCs/>
                <w:kern w:val="0"/>
                <w:szCs w:val="21"/>
              </w:rPr>
            </w:pPr>
            <w:r w:rsidRPr="008F2E4E">
              <w:rPr>
                <w:rFonts w:ascii="宋体" w:eastAsia="宋体" w:hAnsi="宋体" w:cs="宋体" w:hint="eastAsia"/>
                <w:bCs/>
                <w:kern w:val="0"/>
                <w:szCs w:val="21"/>
              </w:rPr>
              <w:t>子项</w:t>
            </w:r>
          </w:p>
        </w:tc>
        <w:tc>
          <w:tcPr>
            <w:tcW w:w="4252" w:type="dxa"/>
            <w:tcBorders>
              <w:top w:val="nil"/>
              <w:left w:val="nil"/>
              <w:bottom w:val="single" w:sz="4" w:space="0" w:color="auto"/>
              <w:right w:val="single" w:sz="4" w:space="0" w:color="auto"/>
            </w:tcBorders>
            <w:shd w:val="clear" w:color="auto" w:fill="auto"/>
            <w:vAlign w:val="center"/>
          </w:tcPr>
          <w:p w:rsidR="004735E7" w:rsidRPr="008F2E4E" w:rsidRDefault="00496C88">
            <w:pPr>
              <w:widowControl/>
              <w:jc w:val="center"/>
              <w:rPr>
                <w:rFonts w:ascii="宋体" w:eastAsia="宋体" w:hAnsi="宋体" w:cs="宋体"/>
                <w:bCs/>
                <w:kern w:val="0"/>
                <w:szCs w:val="21"/>
              </w:rPr>
            </w:pPr>
            <w:r w:rsidRPr="008F2E4E">
              <w:rPr>
                <w:rFonts w:ascii="宋体" w:eastAsia="宋体" w:hAnsi="宋体" w:cs="宋体" w:hint="eastAsia"/>
                <w:bCs/>
                <w:kern w:val="0"/>
                <w:szCs w:val="21"/>
              </w:rPr>
              <w:t>实施依据</w:t>
            </w:r>
          </w:p>
        </w:tc>
        <w:tc>
          <w:tcPr>
            <w:tcW w:w="2410" w:type="dxa"/>
            <w:tcBorders>
              <w:top w:val="nil"/>
              <w:left w:val="nil"/>
              <w:bottom w:val="single" w:sz="4" w:space="0" w:color="auto"/>
              <w:right w:val="single" w:sz="4" w:space="0" w:color="auto"/>
            </w:tcBorders>
            <w:shd w:val="clear" w:color="auto" w:fill="auto"/>
            <w:vAlign w:val="center"/>
          </w:tcPr>
          <w:p w:rsidR="004735E7" w:rsidRPr="008F2E4E" w:rsidRDefault="00496C88">
            <w:pPr>
              <w:widowControl/>
              <w:jc w:val="center"/>
              <w:rPr>
                <w:rFonts w:ascii="宋体" w:eastAsia="宋体" w:hAnsi="宋体" w:cs="宋体"/>
                <w:bCs/>
                <w:kern w:val="0"/>
                <w:szCs w:val="21"/>
              </w:rPr>
            </w:pPr>
            <w:r w:rsidRPr="008F2E4E">
              <w:rPr>
                <w:rFonts w:ascii="宋体" w:eastAsia="宋体" w:hAnsi="宋体" w:cs="宋体" w:hint="eastAsia"/>
                <w:bCs/>
                <w:kern w:val="0"/>
                <w:szCs w:val="21"/>
              </w:rPr>
              <w:t>责任事项</w:t>
            </w:r>
          </w:p>
        </w:tc>
        <w:tc>
          <w:tcPr>
            <w:tcW w:w="5245" w:type="dxa"/>
            <w:tcBorders>
              <w:top w:val="nil"/>
              <w:left w:val="nil"/>
              <w:bottom w:val="single" w:sz="4" w:space="0" w:color="auto"/>
              <w:right w:val="single" w:sz="4" w:space="0" w:color="auto"/>
            </w:tcBorders>
            <w:shd w:val="clear" w:color="auto" w:fill="auto"/>
            <w:vAlign w:val="center"/>
          </w:tcPr>
          <w:p w:rsidR="004735E7" w:rsidRPr="008F2E4E" w:rsidRDefault="00496C88">
            <w:pPr>
              <w:widowControl/>
              <w:jc w:val="center"/>
              <w:rPr>
                <w:rFonts w:ascii="宋体" w:eastAsia="宋体" w:hAnsi="宋体" w:cs="宋体"/>
                <w:bCs/>
                <w:kern w:val="0"/>
                <w:szCs w:val="21"/>
              </w:rPr>
            </w:pPr>
            <w:r w:rsidRPr="008F2E4E">
              <w:rPr>
                <w:rFonts w:ascii="宋体" w:eastAsia="宋体" w:hAnsi="宋体" w:cs="宋体" w:hint="eastAsia"/>
                <w:bCs/>
                <w:kern w:val="0"/>
                <w:szCs w:val="21"/>
              </w:rPr>
              <w:t>责任事项依据</w:t>
            </w:r>
          </w:p>
        </w:tc>
        <w:tc>
          <w:tcPr>
            <w:tcW w:w="2835" w:type="dxa"/>
            <w:tcBorders>
              <w:top w:val="nil"/>
              <w:left w:val="nil"/>
              <w:bottom w:val="single" w:sz="4" w:space="0" w:color="auto"/>
              <w:right w:val="single" w:sz="4" w:space="0" w:color="auto"/>
            </w:tcBorders>
            <w:shd w:val="clear" w:color="auto" w:fill="auto"/>
            <w:vAlign w:val="center"/>
          </w:tcPr>
          <w:p w:rsidR="004735E7" w:rsidRPr="008F2E4E" w:rsidRDefault="00496C88">
            <w:pPr>
              <w:widowControl/>
              <w:jc w:val="center"/>
              <w:rPr>
                <w:rFonts w:ascii="宋体" w:eastAsia="宋体" w:hAnsi="宋体" w:cs="宋体"/>
                <w:bCs/>
                <w:kern w:val="0"/>
                <w:szCs w:val="21"/>
              </w:rPr>
            </w:pPr>
            <w:r w:rsidRPr="008F2E4E">
              <w:rPr>
                <w:rFonts w:ascii="宋体" w:eastAsia="宋体" w:hAnsi="宋体" w:cs="宋体" w:hint="eastAsia"/>
                <w:bCs/>
                <w:kern w:val="0"/>
                <w:szCs w:val="21"/>
              </w:rPr>
              <w:t>追责情形</w:t>
            </w:r>
          </w:p>
        </w:tc>
        <w:tc>
          <w:tcPr>
            <w:tcW w:w="3118" w:type="dxa"/>
            <w:tcBorders>
              <w:top w:val="nil"/>
              <w:left w:val="nil"/>
              <w:bottom w:val="single" w:sz="4" w:space="0" w:color="auto"/>
              <w:right w:val="single" w:sz="4" w:space="0" w:color="auto"/>
            </w:tcBorders>
            <w:shd w:val="clear" w:color="auto" w:fill="auto"/>
            <w:vAlign w:val="center"/>
          </w:tcPr>
          <w:p w:rsidR="004735E7" w:rsidRPr="008F2E4E" w:rsidRDefault="00496C88">
            <w:pPr>
              <w:widowControl/>
              <w:jc w:val="center"/>
              <w:rPr>
                <w:rFonts w:ascii="宋体" w:eastAsia="宋体" w:hAnsi="宋体" w:cs="宋体"/>
                <w:bCs/>
                <w:kern w:val="0"/>
                <w:szCs w:val="21"/>
              </w:rPr>
            </w:pPr>
            <w:r w:rsidRPr="008F2E4E">
              <w:rPr>
                <w:rFonts w:ascii="宋体" w:eastAsia="宋体" w:hAnsi="宋体" w:cs="宋体" w:hint="eastAsia"/>
                <w:bCs/>
                <w:kern w:val="0"/>
                <w:szCs w:val="21"/>
              </w:rPr>
              <w:t>追责情形依据</w:t>
            </w:r>
          </w:p>
        </w:tc>
        <w:tc>
          <w:tcPr>
            <w:tcW w:w="1318" w:type="dxa"/>
            <w:tcBorders>
              <w:top w:val="single" w:sz="4" w:space="0" w:color="auto"/>
              <w:bottom w:val="single" w:sz="4" w:space="0" w:color="auto"/>
              <w:right w:val="single" w:sz="4" w:space="0" w:color="auto"/>
            </w:tcBorders>
            <w:shd w:val="clear" w:color="auto" w:fill="auto"/>
            <w:vAlign w:val="center"/>
          </w:tcPr>
          <w:p w:rsidR="004735E7" w:rsidRPr="008F2E4E" w:rsidRDefault="00496C88">
            <w:pPr>
              <w:widowControl/>
              <w:jc w:val="center"/>
              <w:rPr>
                <w:rFonts w:ascii="Times New Roman" w:hAnsi="Times New Roman" w:cs="Times New Roman"/>
                <w:kern w:val="0"/>
                <w:szCs w:val="21"/>
              </w:rPr>
            </w:pPr>
            <w:r w:rsidRPr="008F2E4E">
              <w:rPr>
                <w:rFonts w:ascii="Times New Roman" w:hAnsi="Times New Roman" w:cs="Times New Roman" w:hint="eastAsia"/>
                <w:kern w:val="0"/>
                <w:szCs w:val="21"/>
              </w:rPr>
              <w:t>备</w:t>
            </w:r>
            <w:r w:rsidRPr="008F2E4E">
              <w:rPr>
                <w:rFonts w:ascii="Times New Roman" w:hAnsi="Times New Roman" w:cs="Times New Roman" w:hint="eastAsia"/>
                <w:kern w:val="0"/>
                <w:szCs w:val="21"/>
              </w:rPr>
              <w:t xml:space="preserve"> </w:t>
            </w:r>
            <w:r w:rsidRPr="008F2E4E">
              <w:rPr>
                <w:rFonts w:ascii="Times New Roman" w:hAnsi="Times New Roman" w:cs="Times New Roman" w:hint="eastAsia"/>
                <w:kern w:val="0"/>
                <w:szCs w:val="21"/>
              </w:rPr>
              <w:t>注</w:t>
            </w:r>
          </w:p>
        </w:tc>
      </w:tr>
      <w:tr w:rsidR="004735E7" w:rsidRPr="008F2E4E" w:rsidTr="008F2E4E">
        <w:trPr>
          <w:trHeight w:val="11378"/>
        </w:trPr>
        <w:tc>
          <w:tcPr>
            <w:tcW w:w="540" w:type="dxa"/>
            <w:tcBorders>
              <w:top w:val="nil"/>
              <w:left w:val="single" w:sz="4" w:space="0" w:color="auto"/>
              <w:bottom w:val="single" w:sz="4" w:space="0" w:color="auto"/>
              <w:right w:val="single" w:sz="4" w:space="0" w:color="auto"/>
            </w:tcBorders>
            <w:shd w:val="clear" w:color="auto" w:fill="auto"/>
            <w:vAlign w:val="center"/>
          </w:tcPr>
          <w:p w:rsidR="004735E7" w:rsidRPr="008F2E4E" w:rsidRDefault="00496C88">
            <w:pPr>
              <w:widowControl/>
              <w:spacing w:line="320" w:lineRule="exact"/>
              <w:rPr>
                <w:rFonts w:ascii="宋体" w:eastAsia="宋体" w:hAnsi="宋体" w:cs="宋体"/>
                <w:kern w:val="0"/>
                <w:sz w:val="18"/>
                <w:szCs w:val="18"/>
              </w:rPr>
            </w:pPr>
            <w:r w:rsidRPr="008F2E4E">
              <w:rPr>
                <w:rFonts w:ascii="宋体" w:eastAsia="宋体" w:hAnsi="宋体" w:cs="宋体" w:hint="eastAsia"/>
                <w:kern w:val="0"/>
                <w:sz w:val="18"/>
                <w:szCs w:val="18"/>
              </w:rPr>
              <w:t>1</w:t>
            </w:r>
          </w:p>
        </w:tc>
        <w:tc>
          <w:tcPr>
            <w:tcW w:w="751" w:type="dxa"/>
            <w:tcBorders>
              <w:top w:val="nil"/>
              <w:left w:val="single" w:sz="4" w:space="0" w:color="auto"/>
              <w:bottom w:val="single" w:sz="4" w:space="0" w:color="auto"/>
              <w:right w:val="single" w:sz="4" w:space="0" w:color="auto"/>
            </w:tcBorders>
            <w:shd w:val="clear" w:color="auto" w:fill="auto"/>
            <w:vAlign w:val="center"/>
          </w:tcPr>
          <w:p w:rsidR="004735E7" w:rsidRPr="008F2E4E" w:rsidRDefault="00496C88" w:rsidP="000D79F6">
            <w:pPr>
              <w:widowControl/>
              <w:spacing w:line="240" w:lineRule="exact"/>
              <w:rPr>
                <w:rFonts w:ascii="宋体" w:eastAsia="宋体" w:hAnsi="宋体" w:cs="宋体"/>
                <w:kern w:val="0"/>
                <w:sz w:val="18"/>
                <w:szCs w:val="18"/>
              </w:rPr>
            </w:pPr>
            <w:r w:rsidRPr="008F2E4E">
              <w:rPr>
                <w:rFonts w:ascii="宋体" w:eastAsia="宋体" w:hAnsi="宋体" w:cs="宋体" w:hint="eastAsia"/>
                <w:kern w:val="0"/>
                <w:sz w:val="18"/>
                <w:szCs w:val="18"/>
              </w:rPr>
              <w:t>行政检查</w:t>
            </w:r>
          </w:p>
        </w:tc>
        <w:tc>
          <w:tcPr>
            <w:tcW w:w="992" w:type="dxa"/>
            <w:tcBorders>
              <w:top w:val="nil"/>
              <w:left w:val="single" w:sz="4" w:space="0" w:color="auto"/>
              <w:bottom w:val="single" w:sz="4" w:space="0" w:color="000000"/>
              <w:right w:val="single" w:sz="4" w:space="0" w:color="auto"/>
            </w:tcBorders>
            <w:shd w:val="clear" w:color="auto" w:fill="auto"/>
            <w:vAlign w:val="center"/>
          </w:tcPr>
          <w:p w:rsidR="004735E7" w:rsidRPr="008F2E4E" w:rsidRDefault="00496C88" w:rsidP="000D79F6">
            <w:pPr>
              <w:widowControl/>
              <w:spacing w:line="240" w:lineRule="exact"/>
              <w:rPr>
                <w:rFonts w:ascii="宋体" w:eastAsia="宋体" w:hAnsi="宋体" w:cs="宋体"/>
                <w:kern w:val="0"/>
                <w:sz w:val="18"/>
                <w:szCs w:val="18"/>
              </w:rPr>
            </w:pPr>
            <w:r w:rsidRPr="008F2E4E">
              <w:rPr>
                <w:rFonts w:ascii="宋体" w:eastAsia="宋体" w:hAnsi="宋体" w:cs="宋体" w:hint="eastAsia"/>
                <w:kern w:val="0"/>
                <w:sz w:val="18"/>
                <w:szCs w:val="18"/>
              </w:rPr>
              <w:t>公共机构节能的监督检查</w:t>
            </w:r>
          </w:p>
        </w:tc>
        <w:tc>
          <w:tcPr>
            <w:tcW w:w="851" w:type="dxa"/>
            <w:tcBorders>
              <w:top w:val="nil"/>
              <w:left w:val="single" w:sz="4" w:space="0" w:color="auto"/>
              <w:bottom w:val="single" w:sz="4" w:space="0" w:color="auto"/>
              <w:right w:val="single" w:sz="4" w:space="0" w:color="auto"/>
            </w:tcBorders>
            <w:shd w:val="clear" w:color="auto" w:fill="auto"/>
            <w:vAlign w:val="center"/>
          </w:tcPr>
          <w:p w:rsidR="004735E7" w:rsidRPr="008F2E4E" w:rsidRDefault="00496C88" w:rsidP="000D79F6">
            <w:pPr>
              <w:widowControl/>
              <w:spacing w:line="240" w:lineRule="exact"/>
              <w:rPr>
                <w:rFonts w:ascii="宋体" w:eastAsia="宋体" w:hAnsi="宋体" w:cs="宋体"/>
                <w:kern w:val="0"/>
                <w:sz w:val="18"/>
                <w:szCs w:val="18"/>
              </w:rPr>
            </w:pPr>
            <w:r w:rsidRPr="008F2E4E">
              <w:rPr>
                <w:rFonts w:ascii="宋体" w:eastAsia="宋体" w:hAnsi="宋体" w:cs="宋体" w:hint="eastAsia"/>
                <w:kern w:val="0"/>
                <w:sz w:val="18"/>
                <w:szCs w:val="18"/>
              </w:rPr>
              <w:t xml:space="preserve">　</w:t>
            </w:r>
          </w:p>
        </w:tc>
        <w:tc>
          <w:tcPr>
            <w:tcW w:w="4252" w:type="dxa"/>
            <w:tcBorders>
              <w:top w:val="nil"/>
              <w:left w:val="single" w:sz="4" w:space="0" w:color="auto"/>
              <w:bottom w:val="single" w:sz="4" w:space="0" w:color="000000"/>
              <w:right w:val="single" w:sz="4" w:space="0" w:color="auto"/>
            </w:tcBorders>
            <w:shd w:val="clear" w:color="auto" w:fill="auto"/>
            <w:vAlign w:val="center"/>
          </w:tcPr>
          <w:p w:rsidR="004735E7" w:rsidRPr="008F2E4E" w:rsidRDefault="00496C88" w:rsidP="000D79F6">
            <w:pPr>
              <w:widowControl/>
              <w:spacing w:line="240" w:lineRule="exact"/>
              <w:ind w:firstLine="357"/>
              <w:jc w:val="left"/>
              <w:rPr>
                <w:rFonts w:ascii="宋体" w:eastAsia="宋体" w:hAnsi="宋体" w:cs="宋体"/>
                <w:kern w:val="0"/>
                <w:sz w:val="18"/>
                <w:szCs w:val="18"/>
              </w:rPr>
            </w:pPr>
            <w:r w:rsidRPr="008F2E4E">
              <w:rPr>
                <w:rFonts w:ascii="宋体" w:eastAsia="宋体" w:hAnsi="宋体" w:cs="宋体" w:hint="eastAsia"/>
                <w:kern w:val="0"/>
                <w:sz w:val="18"/>
                <w:szCs w:val="18"/>
              </w:rPr>
              <w:t xml:space="preserve">【法规】 《公共机构节能条例》（国务院2008年第531号令公布,自2008年10月1日起施行） </w:t>
            </w:r>
            <w:r w:rsidRPr="008F2E4E">
              <w:rPr>
                <w:rFonts w:ascii="宋体" w:eastAsia="宋体" w:hAnsi="宋体" w:cs="宋体" w:hint="eastAsia"/>
                <w:bCs/>
                <w:kern w:val="0"/>
                <w:sz w:val="18"/>
                <w:szCs w:val="18"/>
              </w:rPr>
              <w:t>第二条</w:t>
            </w:r>
            <w:r w:rsidRPr="008F2E4E">
              <w:rPr>
                <w:rFonts w:ascii="宋体" w:eastAsia="宋体" w:hAnsi="宋体" w:cs="宋体" w:hint="eastAsia"/>
                <w:kern w:val="0"/>
                <w:sz w:val="18"/>
                <w:szCs w:val="18"/>
              </w:rPr>
              <w:t xml:space="preserve">　本条例所称公共机构，是指全部或者部分使用财政性资金的国家机关、事业单位和团体组织。 </w:t>
            </w:r>
            <w:r w:rsidRPr="008F2E4E">
              <w:rPr>
                <w:rFonts w:ascii="宋体" w:eastAsia="宋体" w:hAnsi="宋体" w:cs="宋体" w:hint="eastAsia"/>
                <w:bCs/>
                <w:kern w:val="0"/>
                <w:sz w:val="18"/>
                <w:szCs w:val="18"/>
              </w:rPr>
              <w:t>第四条</w:t>
            </w:r>
            <w:r w:rsidRPr="008F2E4E">
              <w:rPr>
                <w:rFonts w:ascii="宋体" w:eastAsia="宋体" w:hAnsi="宋体" w:cs="宋体" w:hint="eastAsia"/>
                <w:kern w:val="0"/>
                <w:sz w:val="18"/>
                <w:szCs w:val="18"/>
              </w:rPr>
              <w:t xml:space="preserve">  国务院和县级以上地方各级人民政府管理机关事务工作的机构在同级管理节能工作的部门指导下，负责本级公共机构节能监督管理工作。</w:t>
            </w:r>
            <w:r w:rsidRPr="008F2E4E">
              <w:rPr>
                <w:rFonts w:ascii="宋体" w:eastAsia="宋体" w:hAnsi="宋体" w:cs="宋体" w:hint="eastAsia"/>
                <w:bCs/>
                <w:kern w:val="0"/>
                <w:sz w:val="18"/>
                <w:szCs w:val="18"/>
              </w:rPr>
              <w:t>第十五条</w:t>
            </w:r>
            <w:r w:rsidRPr="008F2E4E">
              <w:rPr>
                <w:rFonts w:ascii="宋体" w:eastAsia="宋体" w:hAnsi="宋体" w:cs="宋体" w:hint="eastAsia"/>
                <w:kern w:val="0"/>
                <w:sz w:val="18"/>
                <w:szCs w:val="18"/>
              </w:rPr>
              <w:t xml:space="preserve">  公共机构应当指定专人负责能源消费统计，如实记录能源消费计量原始数据，建立统计台账。公共机构应当于每年3月31日前，向本级人民政府管理机关事务工作的机构报送上一年度能源消费状况报告。                                                                             </w:t>
            </w:r>
            <w:r w:rsidRPr="008F2E4E">
              <w:rPr>
                <w:rFonts w:ascii="宋体" w:eastAsia="宋体" w:hAnsi="宋体" w:cs="宋体" w:hint="eastAsia"/>
                <w:bCs/>
                <w:kern w:val="0"/>
                <w:sz w:val="18"/>
                <w:szCs w:val="18"/>
              </w:rPr>
              <w:t>第三十五条</w:t>
            </w:r>
            <w:r w:rsidRPr="008F2E4E">
              <w:rPr>
                <w:rFonts w:ascii="宋体" w:eastAsia="宋体" w:hAnsi="宋体" w:cs="宋体" w:hint="eastAsia"/>
                <w:kern w:val="0"/>
                <w:sz w:val="18"/>
                <w:szCs w:val="18"/>
              </w:rPr>
              <w:t xml:space="preserve">  国务院和县级以上地方各级人民政府管理机关事务工作的机构应当会同有关部门加强对本级公共机构节能的监督检查。监督检查的内容包括：（一）年度节能目标和实施方案的制定、落实情况；（二）能源消费计量、监测和统计情况；（三）能源消耗定额执行情况；（四）节能管理规章制度建立情况；（五）能源管理岗位设置以及能源管理岗位责任制落实情况；（六）用能系统、设备节能运行情况；（七）开展能源审计情况；（八）公务用车配备、使用情况。对于节能规章制度不健全、超过能源消耗定额使用</w:t>
            </w:r>
            <w:r w:rsidRPr="008F2E4E">
              <w:rPr>
                <w:rFonts w:ascii="宋体" w:eastAsia="宋体" w:hAnsi="宋体" w:cs="宋体" w:hint="eastAsia"/>
                <w:spacing w:val="-6"/>
                <w:kern w:val="0"/>
                <w:sz w:val="18"/>
                <w:szCs w:val="18"/>
              </w:rPr>
              <w:t>能源情况严重的公共机构，应当进行重点监督检查。</w:t>
            </w:r>
          </w:p>
        </w:tc>
        <w:tc>
          <w:tcPr>
            <w:tcW w:w="2410" w:type="dxa"/>
            <w:tcBorders>
              <w:top w:val="nil"/>
              <w:left w:val="single" w:sz="4" w:space="0" w:color="auto"/>
              <w:bottom w:val="single" w:sz="4" w:space="0" w:color="000000"/>
              <w:right w:val="single" w:sz="4" w:space="0" w:color="auto"/>
            </w:tcBorders>
            <w:shd w:val="clear" w:color="auto" w:fill="auto"/>
            <w:vAlign w:val="center"/>
          </w:tcPr>
          <w:p w:rsidR="004735E7" w:rsidRPr="008F2E4E" w:rsidRDefault="00496C88" w:rsidP="000D79F6">
            <w:pPr>
              <w:widowControl/>
              <w:numPr>
                <w:ilvl w:val="0"/>
                <w:numId w:val="1"/>
              </w:numPr>
              <w:spacing w:line="240" w:lineRule="exact"/>
              <w:ind w:firstLine="360"/>
              <w:rPr>
                <w:rFonts w:ascii="宋体" w:eastAsia="宋体" w:hAnsi="宋体" w:cs="宋体"/>
                <w:kern w:val="0"/>
                <w:sz w:val="18"/>
                <w:szCs w:val="18"/>
              </w:rPr>
            </w:pPr>
            <w:r w:rsidRPr="008F2E4E">
              <w:rPr>
                <w:rFonts w:ascii="宋体" w:eastAsia="宋体" w:hAnsi="宋体" w:cs="宋体" w:hint="eastAsia"/>
                <w:kern w:val="0"/>
                <w:sz w:val="18"/>
                <w:szCs w:val="18"/>
              </w:rPr>
              <w:t>告知责任：制定检查方案，确定目标、对象和方式，公告或通知检查单位（暗访不通知）。</w:t>
            </w:r>
            <w:r w:rsidRPr="008F2E4E">
              <w:rPr>
                <w:rFonts w:ascii="宋体" w:eastAsia="宋体" w:hAnsi="宋体" w:cs="宋体" w:hint="eastAsia"/>
                <w:kern w:val="0"/>
                <w:sz w:val="18"/>
                <w:szCs w:val="18"/>
              </w:rPr>
              <w:br/>
              <w:t xml:space="preserve">    2.检查责任：检查时，执法人员不得少于2人，应当持《检查通知书》或相关证件进行检查，检查所抽的资料及物件应当以满足检查需要为准，不得要求抽查单位和个人超数量提供；检查单位及其工作人员应当有详</w:t>
            </w:r>
            <w:r w:rsidRPr="008F2E4E">
              <w:rPr>
                <w:rFonts w:ascii="宋体" w:eastAsia="宋体" w:hAnsi="宋体" w:cs="宋体" w:hint="eastAsia"/>
                <w:spacing w:val="-6"/>
                <w:kern w:val="0"/>
                <w:sz w:val="18"/>
                <w:szCs w:val="18"/>
              </w:rPr>
              <w:t>细的检查记录，严禁弄虚作假。</w:t>
            </w:r>
            <w:r w:rsidRPr="008F2E4E">
              <w:rPr>
                <w:rFonts w:ascii="宋体" w:eastAsia="宋体" w:hAnsi="宋体" w:cs="宋体" w:hint="eastAsia"/>
                <w:kern w:val="0"/>
                <w:sz w:val="18"/>
                <w:szCs w:val="18"/>
              </w:rPr>
              <w:br/>
              <w:t xml:space="preserve">    3.处理责任：检查单位对检查资料及物件负有妥善</w:t>
            </w:r>
            <w:r w:rsidRPr="008F2E4E">
              <w:rPr>
                <w:rFonts w:ascii="宋体" w:eastAsia="宋体" w:hAnsi="宋体" w:cs="宋体" w:hint="eastAsia"/>
                <w:spacing w:val="-6"/>
                <w:kern w:val="0"/>
                <w:sz w:val="18"/>
                <w:szCs w:val="18"/>
              </w:rPr>
              <w:t>保管的义务，不得损害或遗失。</w:t>
            </w:r>
          </w:p>
          <w:p w:rsidR="004735E7" w:rsidRPr="008F2E4E" w:rsidRDefault="00496C88" w:rsidP="000D79F6">
            <w:pPr>
              <w:widowControl/>
              <w:spacing w:line="240" w:lineRule="exact"/>
              <w:rPr>
                <w:rFonts w:ascii="宋体" w:eastAsia="宋体" w:hAnsi="宋体" w:cs="宋体"/>
                <w:kern w:val="0"/>
                <w:sz w:val="18"/>
                <w:szCs w:val="18"/>
              </w:rPr>
            </w:pPr>
            <w:r w:rsidRPr="008F2E4E">
              <w:rPr>
                <w:rFonts w:ascii="宋体" w:eastAsia="宋体" w:hAnsi="宋体" w:cs="宋体" w:hint="eastAsia"/>
                <w:kern w:val="0"/>
                <w:sz w:val="18"/>
                <w:szCs w:val="18"/>
              </w:rPr>
              <w:t xml:space="preserve">    4.监管责任：</w:t>
            </w:r>
            <w:r w:rsidRPr="008F2E4E">
              <w:rPr>
                <w:rFonts w:ascii="宋体" w:eastAsia="宋体" w:hAnsi="宋体" w:cs="Arial" w:hint="eastAsia"/>
                <w:sz w:val="18"/>
                <w:szCs w:val="18"/>
                <w:shd w:val="clear" w:color="auto" w:fill="FFFFFF"/>
              </w:rPr>
              <w:t>强化对本市公共机构节能工作的监督管理。</w:t>
            </w:r>
          </w:p>
          <w:p w:rsidR="004735E7" w:rsidRPr="008F2E4E" w:rsidRDefault="00496C88" w:rsidP="000D79F6">
            <w:pPr>
              <w:widowControl/>
              <w:spacing w:line="240" w:lineRule="exact"/>
              <w:ind w:firstLine="360"/>
              <w:rPr>
                <w:rFonts w:ascii="宋体" w:eastAsia="宋体" w:hAnsi="宋体" w:cs="宋体"/>
                <w:kern w:val="0"/>
                <w:sz w:val="18"/>
                <w:szCs w:val="18"/>
              </w:rPr>
            </w:pPr>
            <w:r w:rsidRPr="008F2E4E">
              <w:rPr>
                <w:rFonts w:ascii="宋体" w:eastAsia="宋体" w:hAnsi="宋体" w:cs="宋体" w:hint="eastAsia"/>
                <w:kern w:val="0"/>
                <w:sz w:val="18"/>
                <w:szCs w:val="18"/>
              </w:rPr>
              <w:t>5.法律法规规章文件规定的其他责任。</w:t>
            </w:r>
          </w:p>
        </w:tc>
        <w:tc>
          <w:tcPr>
            <w:tcW w:w="5245" w:type="dxa"/>
            <w:tcBorders>
              <w:top w:val="nil"/>
              <w:left w:val="single" w:sz="4" w:space="0" w:color="auto"/>
              <w:bottom w:val="single" w:sz="4" w:space="0" w:color="000000"/>
              <w:right w:val="single" w:sz="4" w:space="0" w:color="auto"/>
            </w:tcBorders>
            <w:shd w:val="clear" w:color="auto" w:fill="auto"/>
            <w:vAlign w:val="center"/>
          </w:tcPr>
          <w:p w:rsidR="004735E7" w:rsidRPr="008F2E4E" w:rsidRDefault="00496C88" w:rsidP="008F2E4E">
            <w:pPr>
              <w:spacing w:line="240" w:lineRule="exact"/>
              <w:ind w:firstLineChars="200" w:firstLine="360"/>
              <w:rPr>
                <w:rFonts w:ascii="宋体" w:eastAsia="宋体" w:hAnsi="宋体" w:cs="宋体"/>
                <w:kern w:val="0"/>
                <w:sz w:val="18"/>
                <w:szCs w:val="18"/>
              </w:rPr>
            </w:pPr>
            <w:r w:rsidRPr="008F2E4E">
              <w:rPr>
                <w:rFonts w:ascii="宋体" w:eastAsia="宋体" w:hAnsi="宋体" w:cs="宋体" w:hint="eastAsia"/>
                <w:kern w:val="0"/>
                <w:sz w:val="18"/>
                <w:szCs w:val="18"/>
              </w:rPr>
              <w:t>1.【法规】《公共机构节能条例》（国务院2008年第531号令公布,自2008年10月1日起施行）第三十五条  国务院和县级以上地方各级人民政府管理机关事务工作的机构应当会同有关部门加强对本级公共机构节能的监督检查。监督检查的内容包括：（一）年度节能目标和实施方案的制定、落实情况；（二）能源消费计量、监测和统计情况；（三）能源消耗定额执行情况；（四）节能管理规章制度建立情况；（五）能源管理岗位设置以及能源管理岗位责任制落实情况；（六）用能系统、设备节能运行情况；（七）开展能源审计情况；（八）公务用车配备、使用情况。</w:t>
            </w:r>
            <w:r w:rsidRPr="008F2E4E">
              <w:rPr>
                <w:rFonts w:ascii="宋体" w:eastAsia="宋体" w:hAnsi="宋体" w:cs="宋体" w:hint="eastAsia"/>
                <w:kern w:val="0"/>
                <w:sz w:val="18"/>
                <w:szCs w:val="18"/>
              </w:rPr>
              <w:br/>
              <w:t xml:space="preserve">    2.【法律】 </w:t>
            </w:r>
            <w:r w:rsidR="00B36FEF" w:rsidRPr="008F2E4E">
              <w:rPr>
                <w:rFonts w:ascii="宋体" w:hAnsi="宋体" w:hint="eastAsia"/>
                <w:kern w:val="0"/>
                <w:sz w:val="18"/>
                <w:szCs w:val="18"/>
              </w:rPr>
              <w:t>《中华人民共和国行政处罚法》（</w:t>
            </w:r>
            <w:smartTag w:uri="urn:schemas-microsoft-com:office:smarttags" w:element="chsdate">
              <w:smartTagPr>
                <w:attr w:name="IsROCDate" w:val="False"/>
                <w:attr w:name="IsLunarDate" w:val="False"/>
                <w:attr w:name="Day" w:val="17"/>
                <w:attr w:name="Month" w:val="3"/>
                <w:attr w:name="Year" w:val="1996"/>
              </w:smartTagPr>
              <w:r w:rsidR="00B36FEF" w:rsidRPr="008F2E4E">
                <w:rPr>
                  <w:rFonts w:ascii="宋体" w:hAnsi="宋体"/>
                  <w:kern w:val="0"/>
                  <w:sz w:val="18"/>
                  <w:szCs w:val="18"/>
                </w:rPr>
                <w:t>1996</w:t>
              </w:r>
              <w:r w:rsidR="00B36FEF" w:rsidRPr="008F2E4E">
                <w:rPr>
                  <w:rFonts w:ascii="宋体" w:hAnsi="宋体" w:hint="eastAsia"/>
                  <w:kern w:val="0"/>
                  <w:sz w:val="18"/>
                  <w:szCs w:val="18"/>
                </w:rPr>
                <w:t>年</w:t>
              </w:r>
              <w:r w:rsidR="00B36FEF" w:rsidRPr="008F2E4E">
                <w:rPr>
                  <w:rFonts w:ascii="宋体" w:hAnsi="宋体"/>
                  <w:kern w:val="0"/>
                  <w:sz w:val="18"/>
                  <w:szCs w:val="18"/>
                </w:rPr>
                <w:t>3</w:t>
              </w:r>
              <w:r w:rsidR="00B36FEF" w:rsidRPr="008F2E4E">
                <w:rPr>
                  <w:rFonts w:ascii="宋体" w:hAnsi="宋体" w:hint="eastAsia"/>
                  <w:kern w:val="0"/>
                  <w:sz w:val="18"/>
                  <w:szCs w:val="18"/>
                </w:rPr>
                <w:t>月</w:t>
              </w:r>
              <w:r w:rsidR="00B36FEF" w:rsidRPr="008F2E4E">
                <w:rPr>
                  <w:rFonts w:ascii="宋体" w:hAnsi="宋体"/>
                  <w:kern w:val="0"/>
                  <w:sz w:val="18"/>
                  <w:szCs w:val="18"/>
                </w:rPr>
                <w:t>17</w:t>
              </w:r>
              <w:r w:rsidR="00B36FEF" w:rsidRPr="008F2E4E">
                <w:rPr>
                  <w:rFonts w:ascii="宋体" w:hAnsi="宋体" w:hint="eastAsia"/>
                  <w:kern w:val="0"/>
                  <w:sz w:val="18"/>
                  <w:szCs w:val="18"/>
                </w:rPr>
                <w:t>日</w:t>
              </w:r>
            </w:smartTag>
            <w:r w:rsidR="00B36FEF" w:rsidRPr="008F2E4E">
              <w:rPr>
                <w:rFonts w:ascii="宋体" w:hAnsi="宋体" w:hint="eastAsia"/>
                <w:kern w:val="0"/>
                <w:sz w:val="18"/>
                <w:szCs w:val="18"/>
              </w:rPr>
              <w:t>中华人民共和国主席令第六十三号公布，</w:t>
            </w:r>
            <w:smartTag w:uri="urn:schemas-microsoft-com:office:smarttags" w:element="chsdate">
              <w:smartTagPr>
                <w:attr w:name="IsROCDate" w:val="False"/>
                <w:attr w:name="IsLunarDate" w:val="False"/>
                <w:attr w:name="Day" w:val="27"/>
                <w:attr w:name="Month" w:val="8"/>
                <w:attr w:name="Year" w:val="2009"/>
              </w:smartTagPr>
              <w:r w:rsidR="00B36FEF" w:rsidRPr="008F2E4E">
                <w:rPr>
                  <w:rFonts w:ascii="宋体" w:hAnsi="宋体"/>
                  <w:kern w:val="0"/>
                  <w:sz w:val="18"/>
                  <w:szCs w:val="18"/>
                </w:rPr>
                <w:t>2009</w:t>
              </w:r>
              <w:r w:rsidR="00B36FEF" w:rsidRPr="008F2E4E">
                <w:rPr>
                  <w:rFonts w:ascii="宋体" w:hAnsi="宋体" w:hint="eastAsia"/>
                  <w:kern w:val="0"/>
                  <w:sz w:val="18"/>
                  <w:szCs w:val="18"/>
                </w:rPr>
                <w:t>年</w:t>
              </w:r>
              <w:r w:rsidR="00B36FEF" w:rsidRPr="008F2E4E">
                <w:rPr>
                  <w:rFonts w:ascii="宋体" w:hAnsi="宋体"/>
                  <w:kern w:val="0"/>
                  <w:sz w:val="18"/>
                  <w:szCs w:val="18"/>
                </w:rPr>
                <w:t>8</w:t>
              </w:r>
              <w:r w:rsidR="00B36FEF" w:rsidRPr="008F2E4E">
                <w:rPr>
                  <w:rFonts w:ascii="宋体" w:hAnsi="宋体" w:hint="eastAsia"/>
                  <w:kern w:val="0"/>
                  <w:sz w:val="18"/>
                  <w:szCs w:val="18"/>
                </w:rPr>
                <w:t>月</w:t>
              </w:r>
              <w:r w:rsidR="00B36FEF" w:rsidRPr="008F2E4E">
                <w:rPr>
                  <w:rFonts w:ascii="宋体" w:hAnsi="宋体"/>
                  <w:kern w:val="0"/>
                  <w:sz w:val="18"/>
                  <w:szCs w:val="18"/>
                </w:rPr>
                <w:t>27</w:t>
              </w:r>
              <w:r w:rsidR="00B36FEF" w:rsidRPr="008F2E4E">
                <w:rPr>
                  <w:rFonts w:ascii="宋体" w:hAnsi="宋体" w:hint="eastAsia"/>
                  <w:kern w:val="0"/>
                  <w:sz w:val="18"/>
                  <w:szCs w:val="18"/>
                </w:rPr>
                <w:t>日</w:t>
              </w:r>
            </w:smartTag>
            <w:r w:rsidR="00B36FEF" w:rsidRPr="008F2E4E">
              <w:rPr>
                <w:rFonts w:ascii="宋体" w:hAnsi="宋体" w:hint="eastAsia"/>
                <w:kern w:val="0"/>
                <w:sz w:val="18"/>
                <w:szCs w:val="18"/>
              </w:rPr>
              <w:t>中华人民共和国主席令第十八号修改）</w:t>
            </w:r>
            <w:r w:rsidRPr="008F2E4E">
              <w:rPr>
                <w:rFonts w:hint="eastAsia"/>
                <w:sz w:val="18"/>
                <w:szCs w:val="18"/>
              </w:rPr>
              <w:t>第三十七</w:t>
            </w:r>
            <w:r w:rsidRPr="008F2E4E">
              <w:rPr>
                <w:rFonts w:ascii="宋体" w:eastAsia="宋体" w:hAnsi="宋体" w:cs="宋体" w:hint="eastAsia"/>
                <w:kern w:val="0"/>
                <w:sz w:val="18"/>
                <w:szCs w:val="18"/>
              </w:rPr>
              <w:t xml:space="preserve">条 </w:t>
            </w:r>
            <w:r w:rsidRPr="008F2E4E">
              <w:rPr>
                <w:rFonts w:ascii="宋体" w:eastAsia="宋体" w:hAnsi="宋体" w:cs="宋体"/>
                <w:kern w:val="0"/>
                <w:sz w:val="18"/>
                <w:szCs w:val="18"/>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4735E7" w:rsidRPr="008F2E4E" w:rsidRDefault="00496C88" w:rsidP="008F2E4E">
            <w:pPr>
              <w:pStyle w:val="a5"/>
              <w:spacing w:before="0" w:beforeAutospacing="0" w:after="0" w:afterAutospacing="0" w:line="240" w:lineRule="exact"/>
              <w:ind w:firstLineChars="200" w:firstLine="360"/>
              <w:jc w:val="both"/>
              <w:rPr>
                <w:sz w:val="18"/>
                <w:szCs w:val="18"/>
              </w:rPr>
            </w:pPr>
            <w:r w:rsidRPr="008F2E4E">
              <w:rPr>
                <w:rFonts w:hint="eastAsia"/>
                <w:sz w:val="18"/>
                <w:szCs w:val="18"/>
              </w:rPr>
              <w:t>3.同2。</w:t>
            </w:r>
          </w:p>
          <w:p w:rsidR="004735E7" w:rsidRPr="008F2E4E" w:rsidRDefault="00496C88" w:rsidP="008F2E4E">
            <w:pPr>
              <w:pStyle w:val="a5"/>
              <w:spacing w:before="0" w:beforeAutospacing="0" w:after="0" w:afterAutospacing="0" w:line="240" w:lineRule="exact"/>
              <w:ind w:firstLineChars="200" w:firstLine="360"/>
              <w:jc w:val="both"/>
              <w:rPr>
                <w:sz w:val="18"/>
                <w:szCs w:val="18"/>
              </w:rPr>
            </w:pPr>
            <w:r w:rsidRPr="008F2E4E">
              <w:rPr>
                <w:rFonts w:hint="eastAsia"/>
                <w:sz w:val="18"/>
                <w:szCs w:val="18"/>
              </w:rPr>
              <w:t xml:space="preserve">4.【法规】 《公共机构节能条例》（国务院2008年第531号令公布,自2008年10月1日起施行）第四条  </w:t>
            </w:r>
            <w:r w:rsidRPr="008F2E4E">
              <w:rPr>
                <w:rFonts w:cs="Arial"/>
                <w:sz w:val="18"/>
                <w:szCs w:val="18"/>
                <w:shd w:val="clear" w:color="auto" w:fill="FFFFFF"/>
              </w:rPr>
              <w:t>国务院管理节能工作的部门主管全国的公共机构节能监督管理工作。国务院管理机关事务工作的机构在国务院管理节能工作的部门指导下，负责推进、指导、协调、监督全国的公共机构节能工作。国务院和县级以上</w:t>
            </w:r>
            <w:r w:rsidRPr="008F2E4E">
              <w:rPr>
                <w:rFonts w:cs="Arial" w:hint="eastAsia"/>
                <w:sz w:val="18"/>
                <w:szCs w:val="18"/>
                <w:shd w:val="clear" w:color="auto" w:fill="FFFFFF"/>
              </w:rPr>
              <w:t>地方各级人民政府管理</w:t>
            </w:r>
            <w:r w:rsidRPr="008F2E4E">
              <w:rPr>
                <w:rFonts w:cs="Arial"/>
                <w:sz w:val="18"/>
                <w:szCs w:val="18"/>
                <w:shd w:val="clear" w:color="auto" w:fill="FFFFFF"/>
              </w:rPr>
              <w:t>机关事务工作的机构在同级管理节能工作的部门指导下，负责本级公共机构节能监督管理工作。教育、科技、文化、卫生、体育等系统各级主管部门在同级管理机关事务工作的机构指导下，开展本级系统内公共机构节能工作。</w:t>
            </w:r>
          </w:p>
        </w:tc>
        <w:tc>
          <w:tcPr>
            <w:tcW w:w="2835" w:type="dxa"/>
            <w:tcBorders>
              <w:top w:val="nil"/>
              <w:left w:val="single" w:sz="4" w:space="0" w:color="auto"/>
              <w:bottom w:val="single" w:sz="4" w:space="0" w:color="000000"/>
              <w:right w:val="single" w:sz="4" w:space="0" w:color="auto"/>
            </w:tcBorders>
            <w:shd w:val="clear" w:color="auto" w:fill="auto"/>
            <w:vAlign w:val="center"/>
          </w:tcPr>
          <w:p w:rsidR="004735E7" w:rsidRPr="008F2E4E" w:rsidRDefault="00496C88" w:rsidP="000D79F6">
            <w:pPr>
              <w:widowControl/>
              <w:spacing w:line="240" w:lineRule="exact"/>
              <w:rPr>
                <w:rFonts w:ascii="宋体" w:eastAsia="宋体" w:hAnsi="宋体" w:cs="宋体"/>
                <w:kern w:val="0"/>
                <w:sz w:val="18"/>
                <w:szCs w:val="18"/>
              </w:rPr>
            </w:pPr>
            <w:r w:rsidRPr="008F2E4E">
              <w:rPr>
                <w:rFonts w:ascii="宋体" w:eastAsia="宋体" w:hAnsi="宋体" w:cs="宋体" w:hint="eastAsia"/>
                <w:kern w:val="0"/>
                <w:sz w:val="18"/>
                <w:szCs w:val="18"/>
              </w:rPr>
              <w:t xml:space="preserve">  因不履行或不正确履行行政职责，有下列情形的，行政机关及相关工作人员应承担相应责任：</w:t>
            </w:r>
            <w:r w:rsidRPr="008F2E4E">
              <w:rPr>
                <w:rFonts w:ascii="宋体" w:eastAsia="宋体" w:hAnsi="宋体" w:cs="宋体" w:hint="eastAsia"/>
                <w:kern w:val="0"/>
                <w:sz w:val="18"/>
                <w:szCs w:val="18"/>
              </w:rPr>
              <w:br/>
              <w:t xml:space="preserve">    1.没有法定或者规定依据实施检查。</w:t>
            </w:r>
            <w:r w:rsidRPr="008F2E4E">
              <w:rPr>
                <w:rFonts w:ascii="宋体" w:eastAsia="宋体" w:hAnsi="宋体" w:cs="宋体" w:hint="eastAsia"/>
                <w:kern w:val="0"/>
                <w:sz w:val="18"/>
                <w:szCs w:val="18"/>
              </w:rPr>
              <w:br/>
              <w:t xml:space="preserve">    2.没有具体理由、事项、内容、对象实施检查。</w:t>
            </w:r>
            <w:r w:rsidRPr="008F2E4E">
              <w:rPr>
                <w:rFonts w:ascii="宋体" w:eastAsia="宋体" w:hAnsi="宋体" w:cs="宋体" w:hint="eastAsia"/>
                <w:kern w:val="0"/>
                <w:sz w:val="18"/>
                <w:szCs w:val="18"/>
              </w:rPr>
              <w:br/>
              <w:t xml:space="preserve">    3.发现违法行为不依法制止、纠正。</w:t>
            </w:r>
          </w:p>
          <w:p w:rsidR="004735E7" w:rsidRPr="008F2E4E" w:rsidRDefault="00496C88" w:rsidP="008F2E4E">
            <w:pPr>
              <w:widowControl/>
              <w:spacing w:line="240" w:lineRule="exact"/>
              <w:ind w:firstLineChars="200" w:firstLine="360"/>
              <w:rPr>
                <w:rFonts w:ascii="宋体" w:eastAsia="宋体" w:hAnsi="宋体" w:cs="宋体"/>
                <w:kern w:val="0"/>
                <w:sz w:val="18"/>
                <w:szCs w:val="18"/>
              </w:rPr>
            </w:pPr>
            <w:r w:rsidRPr="008F2E4E">
              <w:rPr>
                <w:rFonts w:ascii="宋体" w:eastAsia="宋体" w:hAnsi="宋体" w:cs="宋体" w:hint="eastAsia"/>
                <w:kern w:val="0"/>
                <w:sz w:val="18"/>
                <w:szCs w:val="18"/>
              </w:rPr>
              <w:t>4.</w:t>
            </w:r>
            <w:r w:rsidRPr="008F2E4E">
              <w:rPr>
                <w:rFonts w:ascii="宋体" w:eastAsia="宋体" w:hAnsi="宋体" w:cs="Arial"/>
                <w:sz w:val="18"/>
                <w:szCs w:val="18"/>
                <w:shd w:val="clear" w:color="auto" w:fill="FFFFFF"/>
              </w:rPr>
              <w:t xml:space="preserve"> 滥用职权、玩忽职守、徇私舞弊，构成犯罪的</w:t>
            </w:r>
            <w:r w:rsidRPr="008F2E4E">
              <w:rPr>
                <w:rFonts w:ascii="宋体" w:eastAsia="宋体" w:hAnsi="宋体" w:cs="Arial" w:hint="eastAsia"/>
                <w:sz w:val="18"/>
                <w:szCs w:val="18"/>
                <w:shd w:val="clear" w:color="auto" w:fill="FFFFFF"/>
              </w:rPr>
              <w:t>。</w:t>
            </w:r>
            <w:r w:rsidRPr="008F2E4E">
              <w:rPr>
                <w:rFonts w:ascii="宋体" w:eastAsia="宋体" w:hAnsi="宋体" w:cs="宋体" w:hint="eastAsia"/>
                <w:kern w:val="0"/>
                <w:sz w:val="18"/>
                <w:szCs w:val="18"/>
              </w:rPr>
              <w:br/>
              <w:t xml:space="preserve">    5.其他违反法律法规规章文件规定的行为。</w:t>
            </w:r>
          </w:p>
        </w:tc>
        <w:tc>
          <w:tcPr>
            <w:tcW w:w="3118" w:type="dxa"/>
            <w:tcBorders>
              <w:top w:val="nil"/>
              <w:left w:val="single" w:sz="4" w:space="0" w:color="auto"/>
              <w:bottom w:val="single" w:sz="4" w:space="0" w:color="000000"/>
              <w:right w:val="single" w:sz="4" w:space="0" w:color="auto"/>
            </w:tcBorders>
            <w:shd w:val="clear" w:color="auto" w:fill="auto"/>
            <w:vAlign w:val="center"/>
          </w:tcPr>
          <w:p w:rsidR="004735E7" w:rsidRPr="008F2E4E" w:rsidRDefault="00496C88" w:rsidP="008F2E4E">
            <w:pPr>
              <w:widowControl/>
              <w:spacing w:line="240" w:lineRule="exact"/>
              <w:ind w:firstLineChars="200" w:firstLine="360"/>
              <w:rPr>
                <w:rFonts w:ascii="宋体" w:eastAsia="宋体" w:hAnsi="宋体" w:cs="宋体"/>
                <w:kern w:val="0"/>
                <w:sz w:val="18"/>
                <w:szCs w:val="18"/>
              </w:rPr>
            </w:pPr>
            <w:r w:rsidRPr="008F2E4E">
              <w:rPr>
                <w:rFonts w:ascii="宋体" w:eastAsia="宋体" w:hAnsi="宋体" w:cs="宋体" w:hint="eastAsia"/>
                <w:kern w:val="0"/>
                <w:sz w:val="18"/>
                <w:szCs w:val="18"/>
              </w:rPr>
              <w:t>1.【规章】《广西壮族自治区行政过错责任追究办法》（2007年广西壮族自治区人民政府令第24号）第十一条行政机关及其工作人员在实施行政监督检查过程中，有下列情形之一的，应当追究行政过错责任： (一)没有法定或者规定依据实施检查；(二)没有具体理由、事项、内容、对象实施检查； (三)放弃、推诿、拖延、拒绝履行检查职责； (四)发现违法行为不依法制止、纠正； (五)侵犯被检查对象合法权益； (六)其他违反行政监督检查规定的情形。</w:t>
            </w:r>
          </w:p>
          <w:p w:rsidR="004735E7" w:rsidRPr="008F2E4E" w:rsidRDefault="00496C88" w:rsidP="008F2E4E">
            <w:pPr>
              <w:widowControl/>
              <w:spacing w:line="240" w:lineRule="exact"/>
              <w:ind w:firstLineChars="200" w:firstLine="360"/>
              <w:rPr>
                <w:rFonts w:ascii="宋体" w:eastAsia="宋体" w:hAnsi="宋体" w:cs="宋体"/>
                <w:kern w:val="0"/>
                <w:sz w:val="18"/>
                <w:szCs w:val="18"/>
              </w:rPr>
            </w:pPr>
            <w:r w:rsidRPr="008F2E4E">
              <w:rPr>
                <w:rFonts w:ascii="宋体" w:eastAsia="宋体" w:hAnsi="宋体" w:cs="宋体" w:hint="eastAsia"/>
                <w:kern w:val="0"/>
                <w:sz w:val="18"/>
                <w:szCs w:val="18"/>
              </w:rPr>
              <w:t xml:space="preserve"> 2.同1．</w:t>
            </w:r>
          </w:p>
          <w:p w:rsidR="004735E7" w:rsidRPr="008F2E4E" w:rsidRDefault="00496C88" w:rsidP="008F2E4E">
            <w:pPr>
              <w:widowControl/>
              <w:spacing w:line="240" w:lineRule="exact"/>
              <w:ind w:firstLineChars="250" w:firstLine="450"/>
              <w:rPr>
                <w:rFonts w:ascii="宋体" w:eastAsia="宋体" w:hAnsi="宋体" w:cs="宋体"/>
                <w:kern w:val="0"/>
                <w:sz w:val="18"/>
                <w:szCs w:val="18"/>
              </w:rPr>
            </w:pPr>
            <w:r w:rsidRPr="008F2E4E">
              <w:rPr>
                <w:rFonts w:ascii="宋体" w:eastAsia="宋体" w:hAnsi="宋体" w:cs="宋体" w:hint="eastAsia"/>
                <w:kern w:val="0"/>
                <w:sz w:val="18"/>
                <w:szCs w:val="18"/>
              </w:rPr>
              <w:t>3.同1．</w:t>
            </w:r>
          </w:p>
          <w:p w:rsidR="004735E7" w:rsidRPr="008F2E4E" w:rsidRDefault="00496C88" w:rsidP="008F2E4E">
            <w:pPr>
              <w:widowControl/>
              <w:spacing w:line="240" w:lineRule="exact"/>
              <w:ind w:firstLineChars="250" w:firstLine="450"/>
              <w:rPr>
                <w:rFonts w:ascii="宋体" w:eastAsia="宋体" w:hAnsi="宋体" w:cs="宋体"/>
                <w:kern w:val="0"/>
                <w:sz w:val="18"/>
                <w:szCs w:val="18"/>
              </w:rPr>
            </w:pPr>
            <w:r w:rsidRPr="008F2E4E">
              <w:rPr>
                <w:rFonts w:ascii="宋体" w:eastAsia="宋体" w:hAnsi="宋体" w:cs="宋体" w:hint="eastAsia"/>
                <w:kern w:val="0"/>
                <w:sz w:val="18"/>
                <w:szCs w:val="18"/>
              </w:rPr>
              <w:t xml:space="preserve">4.【法规】《公机构节能条例》（国务院2008年第531号令公布,自2008年10月1日起施行）第四十二条  </w:t>
            </w:r>
            <w:r w:rsidRPr="008F2E4E">
              <w:rPr>
                <w:rFonts w:ascii="宋体" w:eastAsia="宋体" w:hAnsi="宋体" w:cs="Arial"/>
                <w:sz w:val="18"/>
                <w:szCs w:val="18"/>
                <w:shd w:val="clear" w:color="auto" w:fill="FFFFFF"/>
              </w:rPr>
              <w:t>管理机关事务工作的机构的工作人员在公共机构节能监督管理中滥用职权、玩忽职守、徇私舞弊，构成犯罪的，依法追究刑事责任；尚不构成犯罪的，依法给予处分。</w:t>
            </w:r>
          </w:p>
        </w:tc>
        <w:tc>
          <w:tcPr>
            <w:tcW w:w="1318" w:type="dxa"/>
            <w:tcBorders>
              <w:top w:val="single" w:sz="4" w:space="0" w:color="auto"/>
              <w:bottom w:val="single" w:sz="4" w:space="0" w:color="auto"/>
              <w:right w:val="single" w:sz="4" w:space="0" w:color="auto"/>
            </w:tcBorders>
            <w:shd w:val="clear" w:color="auto" w:fill="auto"/>
            <w:vAlign w:val="center"/>
          </w:tcPr>
          <w:p w:rsidR="004735E7" w:rsidRPr="008F2E4E" w:rsidRDefault="004735E7">
            <w:pPr>
              <w:widowControl/>
              <w:spacing w:line="280" w:lineRule="exact"/>
              <w:rPr>
                <w:rFonts w:ascii="Times New Roman" w:eastAsia="Times New Roman" w:hAnsi="Times New Roman" w:cs="Times New Roman"/>
                <w:kern w:val="0"/>
                <w:sz w:val="20"/>
                <w:szCs w:val="20"/>
              </w:rPr>
            </w:pPr>
          </w:p>
        </w:tc>
      </w:tr>
    </w:tbl>
    <w:p w:rsidR="004735E7" w:rsidRDefault="004735E7"/>
    <w:sectPr w:rsidR="004735E7" w:rsidSect="004735E7">
      <w:headerReference w:type="default" r:id="rId8"/>
      <w:pgSz w:w="23814" w:h="16839" w:orient="landscape"/>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A00" w:rsidRDefault="00EF6A00" w:rsidP="004735E7">
      <w:r>
        <w:separator/>
      </w:r>
    </w:p>
  </w:endnote>
  <w:endnote w:type="continuationSeparator" w:id="1">
    <w:p w:rsidR="00EF6A00" w:rsidRDefault="00EF6A00" w:rsidP="004735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A00" w:rsidRDefault="00EF6A00" w:rsidP="004735E7">
      <w:r>
        <w:separator/>
      </w:r>
    </w:p>
  </w:footnote>
  <w:footnote w:type="continuationSeparator" w:id="1">
    <w:p w:rsidR="00EF6A00" w:rsidRDefault="00EF6A00" w:rsidP="004735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5E7" w:rsidRDefault="004735E7">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23AEC1"/>
    <w:multiLevelType w:val="singleLevel"/>
    <w:tmpl w:val="5923AEC1"/>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C7A3347"/>
    <w:rsid w:val="000D79F6"/>
    <w:rsid w:val="004735E7"/>
    <w:rsid w:val="00496C88"/>
    <w:rsid w:val="004C22C3"/>
    <w:rsid w:val="005B14C9"/>
    <w:rsid w:val="008F2E4E"/>
    <w:rsid w:val="00B36FEF"/>
    <w:rsid w:val="00C53E3C"/>
    <w:rsid w:val="00D24C4D"/>
    <w:rsid w:val="00D87BAF"/>
    <w:rsid w:val="00EF6A00"/>
    <w:rsid w:val="00FB53E8"/>
    <w:rsid w:val="071208AD"/>
    <w:rsid w:val="3C7A3347"/>
    <w:rsid w:val="47DC0D1E"/>
    <w:rsid w:val="49C52A97"/>
    <w:rsid w:val="529E67F7"/>
    <w:rsid w:val="70CA6B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35E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735E7"/>
    <w:pPr>
      <w:tabs>
        <w:tab w:val="center" w:pos="4153"/>
        <w:tab w:val="right" w:pos="8306"/>
      </w:tabs>
      <w:snapToGrid w:val="0"/>
      <w:jc w:val="left"/>
    </w:pPr>
    <w:rPr>
      <w:sz w:val="18"/>
      <w:szCs w:val="18"/>
    </w:rPr>
  </w:style>
  <w:style w:type="paragraph" w:styleId="a4">
    <w:name w:val="header"/>
    <w:basedOn w:val="a"/>
    <w:rsid w:val="004735E7"/>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4735E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352</Words>
  <Characters>2009</Characters>
  <Application>Microsoft Office Word</Application>
  <DocSecurity>0</DocSecurity>
  <Lines>16</Lines>
  <Paragraphs>4</Paragraphs>
  <ScaleCrop>false</ScaleCrop>
  <Company>MS</Company>
  <LinksUpToDate>false</LinksUpToDate>
  <CharactersWithSpaces>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dc:creator>
  <cp:lastModifiedBy>USER-</cp:lastModifiedBy>
  <cp:revision>7</cp:revision>
  <dcterms:created xsi:type="dcterms:W3CDTF">2017-05-23T03:25:00Z</dcterms:created>
  <dcterms:modified xsi:type="dcterms:W3CDTF">2017-07-14T02:49:00Z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2052-10.1.0.6441</vt:lpwstr>
  </property>
</Properties>
</file>